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5E" w:rsidRDefault="00D9705E" w:rsidP="00D9705E">
      <w:pPr>
        <w:pStyle w:val="Default"/>
      </w:pPr>
      <w:bookmarkStart w:id="0" w:name="_GoBack"/>
      <w:bookmarkEnd w:id="0"/>
    </w:p>
    <w:p w:rsidR="00757D11" w:rsidRPr="00637C9B" w:rsidRDefault="00D52586" w:rsidP="00757D1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Riverdale Primary</w:t>
      </w:r>
      <w:r w:rsidR="00757D11" w:rsidRPr="00637C9B">
        <w:rPr>
          <w:b/>
          <w:sz w:val="28"/>
          <w:u w:val="single"/>
        </w:rPr>
        <w:t xml:space="preserve"> School Writing </w:t>
      </w:r>
      <w:r>
        <w:rPr>
          <w:b/>
          <w:sz w:val="28"/>
          <w:u w:val="single"/>
        </w:rPr>
        <w:t xml:space="preserve">Skills </w:t>
      </w:r>
      <w:r w:rsidR="00757D11" w:rsidRPr="00637C9B">
        <w:rPr>
          <w:b/>
          <w:sz w:val="28"/>
          <w:u w:val="single"/>
        </w:rPr>
        <w:t xml:space="preserve">Progression: Year </w:t>
      </w:r>
      <w:r w:rsidR="00AF7B8D">
        <w:rPr>
          <w:b/>
          <w:sz w:val="28"/>
          <w:u w:val="single"/>
        </w:rPr>
        <w:t>3</w:t>
      </w:r>
      <w:r w:rsidR="00757D11" w:rsidRPr="00637C9B">
        <w:rPr>
          <w:b/>
          <w:sz w:val="28"/>
          <w:u w:val="single"/>
        </w:rPr>
        <w:t>.</w:t>
      </w: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5"/>
      </w:tblGrid>
      <w:tr w:rsidR="001432D7" w:rsidTr="0061549D">
        <w:trPr>
          <w:trHeight w:val="99"/>
        </w:trPr>
        <w:tc>
          <w:tcPr>
            <w:tcW w:w="8835" w:type="dxa"/>
            <w:shd w:val="clear" w:color="auto" w:fill="FFC000"/>
          </w:tcPr>
          <w:p w:rsidR="001432D7" w:rsidRDefault="001432D7" w:rsidP="001432D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Year 3 W</w:t>
            </w:r>
            <w:r w:rsidRPr="001432D7">
              <w:rPr>
                <w:b/>
                <w:bCs/>
                <w:sz w:val="22"/>
                <w:szCs w:val="20"/>
              </w:rPr>
              <w:t xml:space="preserve">riting </w:t>
            </w:r>
            <w:r>
              <w:rPr>
                <w:b/>
                <w:bCs/>
                <w:sz w:val="22"/>
                <w:szCs w:val="20"/>
              </w:rPr>
              <w:t>Skills</w:t>
            </w:r>
            <w:r w:rsidRPr="001432D7">
              <w:rPr>
                <w:b/>
                <w:bCs/>
                <w:sz w:val="22"/>
                <w:szCs w:val="20"/>
              </w:rPr>
              <w:t xml:space="preserve"> </w:t>
            </w:r>
          </w:p>
        </w:tc>
      </w:tr>
      <w:tr w:rsidR="001432D7" w:rsidTr="001432D7">
        <w:trPr>
          <w:trHeight w:val="243"/>
        </w:trPr>
        <w:tc>
          <w:tcPr>
            <w:tcW w:w="8835" w:type="dxa"/>
            <w:shd w:val="clear" w:color="auto" w:fill="auto"/>
          </w:tcPr>
          <w:p w:rsidR="001432D7" w:rsidRPr="001432D7" w:rsidRDefault="001432D7" w:rsidP="001432D7">
            <w:pPr>
              <w:pStyle w:val="Default"/>
              <w:rPr>
                <w:sz w:val="20"/>
                <w:szCs w:val="22"/>
              </w:rPr>
            </w:pPr>
            <w:r w:rsidRPr="001432D7">
              <w:rPr>
                <w:b/>
                <w:bCs/>
                <w:sz w:val="20"/>
                <w:szCs w:val="22"/>
              </w:rPr>
              <w:t xml:space="preserve">Makes some attempt to define paragraphs by organising ideas with related points placed next to each other – </w:t>
            </w:r>
            <w:proofErr w:type="spellStart"/>
            <w:r w:rsidRPr="001432D7">
              <w:rPr>
                <w:b/>
                <w:bCs/>
                <w:sz w:val="20"/>
                <w:szCs w:val="22"/>
              </w:rPr>
              <w:t>eg</w:t>
            </w:r>
            <w:proofErr w:type="spellEnd"/>
            <w:r w:rsidRPr="001432D7">
              <w:rPr>
                <w:b/>
                <w:bCs/>
                <w:sz w:val="20"/>
                <w:szCs w:val="22"/>
              </w:rPr>
              <w:t xml:space="preserve"> one sentence paragraphs or ideas loosely organised. </w:t>
            </w:r>
          </w:p>
        </w:tc>
      </w:tr>
      <w:tr w:rsidR="001432D7" w:rsidTr="001432D7">
        <w:trPr>
          <w:trHeight w:val="110"/>
        </w:trPr>
        <w:tc>
          <w:tcPr>
            <w:tcW w:w="8835" w:type="dxa"/>
            <w:shd w:val="clear" w:color="auto" w:fill="auto"/>
          </w:tcPr>
          <w:p w:rsidR="001432D7" w:rsidRPr="001432D7" w:rsidRDefault="001432D7" w:rsidP="001432D7">
            <w:pPr>
              <w:pStyle w:val="Default"/>
              <w:rPr>
                <w:sz w:val="20"/>
                <w:szCs w:val="22"/>
              </w:rPr>
            </w:pPr>
            <w:r w:rsidRPr="001432D7">
              <w:rPr>
                <w:b/>
                <w:bCs/>
                <w:sz w:val="20"/>
                <w:szCs w:val="22"/>
              </w:rPr>
              <w:t xml:space="preserve">In non-narrative material uses simple organisational devices – </w:t>
            </w:r>
            <w:proofErr w:type="spellStart"/>
            <w:r w:rsidRPr="001432D7">
              <w:rPr>
                <w:b/>
                <w:bCs/>
                <w:sz w:val="20"/>
                <w:szCs w:val="22"/>
              </w:rPr>
              <w:t>eg</w:t>
            </w:r>
            <w:proofErr w:type="spellEnd"/>
            <w:r w:rsidRPr="001432D7">
              <w:rPr>
                <w:b/>
                <w:bCs/>
                <w:sz w:val="20"/>
                <w:szCs w:val="22"/>
              </w:rPr>
              <w:t xml:space="preserve"> headings and sub headings </w:t>
            </w:r>
          </w:p>
        </w:tc>
      </w:tr>
      <w:tr w:rsidR="001432D7" w:rsidTr="001432D7">
        <w:trPr>
          <w:trHeight w:val="110"/>
        </w:trPr>
        <w:tc>
          <w:tcPr>
            <w:tcW w:w="8835" w:type="dxa"/>
            <w:shd w:val="clear" w:color="auto" w:fill="auto"/>
          </w:tcPr>
          <w:p w:rsidR="001432D7" w:rsidRPr="001432D7" w:rsidRDefault="001432D7" w:rsidP="001432D7">
            <w:pPr>
              <w:pStyle w:val="Default"/>
              <w:rPr>
                <w:sz w:val="20"/>
                <w:szCs w:val="22"/>
              </w:rPr>
            </w:pPr>
            <w:r w:rsidRPr="001432D7">
              <w:rPr>
                <w:b/>
                <w:bCs/>
                <w:sz w:val="20"/>
                <w:szCs w:val="22"/>
              </w:rPr>
              <w:t xml:space="preserve">Proof reads for spelling and punctuation errors. </w:t>
            </w:r>
          </w:p>
        </w:tc>
      </w:tr>
      <w:tr w:rsidR="001432D7" w:rsidTr="001432D7">
        <w:trPr>
          <w:trHeight w:val="244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writing similar to that which they are planning to write and understands and learns from its structure, vocabulary and grammar. </w:t>
            </w:r>
          </w:p>
        </w:tc>
      </w:tr>
      <w:tr w:rsidR="001432D7" w:rsidTr="001432D7">
        <w:trPr>
          <w:trHeight w:val="110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Discusses and records ideas </w:t>
            </w:r>
          </w:p>
        </w:tc>
      </w:tr>
      <w:tr w:rsidR="001432D7" w:rsidTr="001432D7">
        <w:trPr>
          <w:trHeight w:val="244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Composes and rehearses sentences orally (including dialogue) progressively building a varied and rich vocabulary and an increasing range of sentence structure. </w:t>
            </w:r>
          </w:p>
        </w:tc>
      </w:tr>
      <w:tr w:rsidR="001432D7" w:rsidTr="001432D7">
        <w:trPr>
          <w:trHeight w:val="245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narrative creates settings, characters and plot, with some attempt to elaborate on basic information or events -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nouns expanded by simple adjectives etc. </w:t>
            </w:r>
          </w:p>
        </w:tc>
      </w:tr>
      <w:tr w:rsidR="001432D7" w:rsidTr="001432D7">
        <w:trPr>
          <w:trHeight w:val="110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Assesses the effectiveness of their own and others’ writing and suggests improvements. </w:t>
            </w:r>
          </w:p>
        </w:tc>
      </w:tr>
      <w:tr w:rsidR="001432D7" w:rsidTr="001432D7">
        <w:trPr>
          <w:trHeight w:val="244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Proposes changes to grammar and vocabulary to improve consistency, including the accurate use of pronouns in sentences. </w:t>
            </w:r>
          </w:p>
        </w:tc>
      </w:tr>
      <w:tr w:rsidR="001432D7" w:rsidTr="001432D7">
        <w:trPr>
          <w:trHeight w:val="244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Reads aloud their own writing, to a group or the whole class using appropriate intonation and controls the tone of voice so that the meaning is made clear. </w:t>
            </w:r>
          </w:p>
        </w:tc>
      </w:tr>
      <w:tr w:rsidR="001432D7" w:rsidTr="0061549D">
        <w:trPr>
          <w:trHeight w:val="99"/>
        </w:trPr>
        <w:tc>
          <w:tcPr>
            <w:tcW w:w="8835" w:type="dxa"/>
            <w:shd w:val="clear" w:color="auto" w:fill="FFC000"/>
          </w:tcPr>
          <w:p w:rsidR="001432D7" w:rsidRDefault="001432D7" w:rsidP="001432D7">
            <w:pPr>
              <w:pStyle w:val="Default"/>
              <w:rPr>
                <w:sz w:val="20"/>
                <w:szCs w:val="20"/>
              </w:rPr>
            </w:pPr>
            <w:r w:rsidRPr="001432D7">
              <w:rPr>
                <w:b/>
                <w:bCs/>
                <w:sz w:val="22"/>
                <w:szCs w:val="20"/>
              </w:rPr>
              <w:t xml:space="preserve">Vocab spelling and punctuation </w:t>
            </w:r>
          </w:p>
        </w:tc>
      </w:tr>
      <w:tr w:rsidR="001432D7" w:rsidTr="001432D7">
        <w:trPr>
          <w:trHeight w:val="110"/>
        </w:trPr>
        <w:tc>
          <w:tcPr>
            <w:tcW w:w="8835" w:type="dxa"/>
          </w:tcPr>
          <w:p w:rsidR="001432D7" w:rsidRPr="001432D7" w:rsidRDefault="001432D7" w:rsidP="001432D7">
            <w:pPr>
              <w:pStyle w:val="Default"/>
              <w:rPr>
                <w:sz w:val="20"/>
                <w:szCs w:val="22"/>
              </w:rPr>
            </w:pPr>
            <w:r w:rsidRPr="001432D7">
              <w:rPr>
                <w:b/>
                <w:bCs/>
                <w:sz w:val="20"/>
                <w:szCs w:val="22"/>
              </w:rPr>
              <w:t xml:space="preserve">Limited use of inverted commas to punctuate direct speech </w:t>
            </w:r>
          </w:p>
        </w:tc>
      </w:tr>
      <w:tr w:rsidR="001432D7" w:rsidTr="001432D7">
        <w:trPr>
          <w:trHeight w:val="110"/>
        </w:trPr>
        <w:tc>
          <w:tcPr>
            <w:tcW w:w="8835" w:type="dxa"/>
          </w:tcPr>
          <w:p w:rsidR="001432D7" w:rsidRPr="001432D7" w:rsidRDefault="001432D7" w:rsidP="001432D7">
            <w:pPr>
              <w:pStyle w:val="Default"/>
              <w:rPr>
                <w:sz w:val="20"/>
                <w:szCs w:val="22"/>
              </w:rPr>
            </w:pPr>
            <w:r w:rsidRPr="001432D7">
              <w:rPr>
                <w:b/>
                <w:bCs/>
                <w:sz w:val="20"/>
                <w:szCs w:val="22"/>
              </w:rPr>
              <w:t xml:space="preserve">Attempts to use paragraphs as a way to group related materials. </w:t>
            </w:r>
          </w:p>
        </w:tc>
      </w:tr>
      <w:tr w:rsidR="001432D7" w:rsidTr="001432D7">
        <w:trPr>
          <w:trHeight w:val="244"/>
        </w:trPr>
        <w:tc>
          <w:tcPr>
            <w:tcW w:w="8835" w:type="dxa"/>
          </w:tcPr>
          <w:p w:rsidR="001432D7" w:rsidRPr="001432D7" w:rsidRDefault="001432D7" w:rsidP="001432D7">
            <w:pPr>
              <w:pStyle w:val="Default"/>
              <w:rPr>
                <w:sz w:val="20"/>
                <w:szCs w:val="22"/>
              </w:rPr>
            </w:pPr>
            <w:r w:rsidRPr="001432D7">
              <w:rPr>
                <w:b/>
                <w:bCs/>
                <w:sz w:val="20"/>
                <w:szCs w:val="22"/>
              </w:rPr>
              <w:t xml:space="preserve">Makes some use of the present perfect form of verbs instead of the simple past – </w:t>
            </w:r>
            <w:proofErr w:type="spellStart"/>
            <w:r w:rsidRPr="001432D7">
              <w:rPr>
                <w:b/>
                <w:bCs/>
                <w:sz w:val="20"/>
                <w:szCs w:val="22"/>
              </w:rPr>
              <w:t>eg</w:t>
            </w:r>
            <w:proofErr w:type="spellEnd"/>
            <w:r w:rsidRPr="001432D7">
              <w:rPr>
                <w:b/>
                <w:bCs/>
                <w:sz w:val="20"/>
                <w:szCs w:val="22"/>
              </w:rPr>
              <w:t xml:space="preserve"> “He has gone out to play”. In contrast with “He went out to play”. </w:t>
            </w:r>
          </w:p>
        </w:tc>
      </w:tr>
      <w:tr w:rsidR="001432D7" w:rsidTr="001432D7">
        <w:trPr>
          <w:trHeight w:val="110"/>
        </w:trPr>
        <w:tc>
          <w:tcPr>
            <w:tcW w:w="8835" w:type="dxa"/>
          </w:tcPr>
          <w:p w:rsidR="001432D7" w:rsidRPr="001432D7" w:rsidRDefault="001432D7" w:rsidP="001432D7">
            <w:pPr>
              <w:pStyle w:val="Default"/>
              <w:rPr>
                <w:sz w:val="20"/>
                <w:szCs w:val="22"/>
              </w:rPr>
            </w:pPr>
            <w:r w:rsidRPr="001432D7">
              <w:rPr>
                <w:b/>
                <w:bCs/>
                <w:sz w:val="20"/>
                <w:szCs w:val="22"/>
              </w:rPr>
              <w:t xml:space="preserve">Express time, place and cause using conjunctions. </w:t>
            </w:r>
            <w:proofErr w:type="spellStart"/>
            <w:r w:rsidRPr="001432D7">
              <w:rPr>
                <w:b/>
                <w:bCs/>
                <w:sz w:val="20"/>
                <w:szCs w:val="22"/>
              </w:rPr>
              <w:t>Eg</w:t>
            </w:r>
            <w:proofErr w:type="spellEnd"/>
            <w:r w:rsidRPr="001432D7">
              <w:rPr>
                <w:b/>
                <w:bCs/>
                <w:sz w:val="20"/>
                <w:szCs w:val="22"/>
              </w:rPr>
              <w:t xml:space="preserve"> when, before, after, while, because. KPI </w:t>
            </w:r>
          </w:p>
        </w:tc>
      </w:tr>
      <w:tr w:rsidR="001432D7" w:rsidTr="001432D7">
        <w:trPr>
          <w:trHeight w:val="244"/>
        </w:trPr>
        <w:tc>
          <w:tcPr>
            <w:tcW w:w="8835" w:type="dxa"/>
          </w:tcPr>
          <w:p w:rsidR="001432D7" w:rsidRPr="001432D7" w:rsidRDefault="001432D7" w:rsidP="001432D7">
            <w:pPr>
              <w:pStyle w:val="Default"/>
              <w:rPr>
                <w:sz w:val="20"/>
                <w:szCs w:val="22"/>
              </w:rPr>
            </w:pPr>
            <w:r w:rsidRPr="001432D7">
              <w:rPr>
                <w:b/>
                <w:bCs/>
                <w:sz w:val="20"/>
                <w:szCs w:val="22"/>
              </w:rPr>
              <w:t xml:space="preserve">Uses the forms “a” or “an” according to whether the next word begins with a consonant or vowel. </w:t>
            </w:r>
            <w:proofErr w:type="spellStart"/>
            <w:r w:rsidRPr="001432D7">
              <w:rPr>
                <w:b/>
                <w:bCs/>
                <w:sz w:val="20"/>
                <w:szCs w:val="22"/>
              </w:rPr>
              <w:t>Eg</w:t>
            </w:r>
            <w:proofErr w:type="spellEnd"/>
            <w:r w:rsidRPr="001432D7">
              <w:rPr>
                <w:b/>
                <w:bCs/>
                <w:sz w:val="20"/>
                <w:szCs w:val="22"/>
              </w:rPr>
              <w:t xml:space="preserve"> a rock, an open box. </w:t>
            </w:r>
          </w:p>
        </w:tc>
      </w:tr>
      <w:tr w:rsidR="001432D7" w:rsidTr="001432D7">
        <w:trPr>
          <w:trHeight w:val="110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Shows and awareness of headings and sub headings to aid presentation. </w:t>
            </w:r>
          </w:p>
        </w:tc>
      </w:tr>
      <w:tr w:rsidR="001432D7" w:rsidTr="001432D7">
        <w:trPr>
          <w:trHeight w:val="110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Expresses time, place and cause using adverbs.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then, next, soon, therefore. </w:t>
            </w:r>
          </w:p>
        </w:tc>
      </w:tr>
      <w:tr w:rsidR="001432D7" w:rsidTr="001432D7">
        <w:trPr>
          <w:trHeight w:val="110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Expresses time, place and cause using prepositions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during, after, in, because of. </w:t>
            </w:r>
          </w:p>
        </w:tc>
      </w:tr>
      <w:tr w:rsidR="001432D7" w:rsidTr="001432D7">
        <w:trPr>
          <w:trHeight w:val="110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Shows understanding of the formation of nouns, using a range of prefixes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super, anti, auto. </w:t>
            </w:r>
          </w:p>
        </w:tc>
      </w:tr>
      <w:tr w:rsidR="001432D7" w:rsidTr="001432D7">
        <w:trPr>
          <w:trHeight w:val="244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Shows knowledge of word families based on common words, showing how words are related in form and meaning,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solve, solution, solver, dissolve, insoluble. </w:t>
            </w:r>
          </w:p>
        </w:tc>
      </w:tr>
      <w:tr w:rsidR="001432D7" w:rsidTr="0061549D">
        <w:trPr>
          <w:trHeight w:val="99"/>
        </w:trPr>
        <w:tc>
          <w:tcPr>
            <w:tcW w:w="8835" w:type="dxa"/>
            <w:shd w:val="clear" w:color="auto" w:fill="FFC000"/>
          </w:tcPr>
          <w:p w:rsidR="001432D7" w:rsidRDefault="001432D7" w:rsidP="001432D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Transcription/spelling </w:t>
            </w:r>
          </w:p>
        </w:tc>
      </w:tr>
      <w:tr w:rsidR="001432D7" w:rsidTr="001432D7">
        <w:trPr>
          <w:trHeight w:val="110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Uses prefixes and suffixes to understand how to add them (app 1) </w:t>
            </w:r>
          </w:p>
        </w:tc>
      </w:tr>
      <w:tr w:rsidR="001432D7" w:rsidTr="001432D7">
        <w:trPr>
          <w:trHeight w:val="110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Spells further homophones. </w:t>
            </w:r>
          </w:p>
        </w:tc>
      </w:tr>
      <w:tr w:rsidR="001432D7" w:rsidTr="001432D7">
        <w:trPr>
          <w:trHeight w:val="110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Identifies commonly misspelt words and attempts to correct them. (App1) </w:t>
            </w:r>
          </w:p>
        </w:tc>
      </w:tr>
      <w:tr w:rsidR="001432D7" w:rsidTr="001432D7">
        <w:trPr>
          <w:trHeight w:val="110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Understands how to place the apostrophe in words with regular plurals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girls’ boys’. </w:t>
            </w:r>
          </w:p>
        </w:tc>
      </w:tr>
      <w:tr w:rsidR="001432D7" w:rsidTr="001432D7">
        <w:trPr>
          <w:trHeight w:val="110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Uses the first two or three letters in a word to check its spelling in a dictionary. </w:t>
            </w:r>
          </w:p>
        </w:tc>
      </w:tr>
      <w:tr w:rsidR="001432D7" w:rsidTr="001432D7">
        <w:trPr>
          <w:trHeight w:val="245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Writes from memory simple sentences, dictated from the teacher, that include words and punctuation taught so far. </w:t>
            </w:r>
          </w:p>
        </w:tc>
      </w:tr>
      <w:tr w:rsidR="001432D7" w:rsidTr="0061549D">
        <w:trPr>
          <w:trHeight w:val="99"/>
        </w:trPr>
        <w:tc>
          <w:tcPr>
            <w:tcW w:w="8835" w:type="dxa"/>
            <w:shd w:val="clear" w:color="auto" w:fill="FFC000"/>
          </w:tcPr>
          <w:p w:rsidR="001432D7" w:rsidRDefault="001432D7" w:rsidP="001432D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Transcription Handwriting </w:t>
            </w:r>
          </w:p>
        </w:tc>
      </w:tr>
      <w:tr w:rsidR="001432D7" w:rsidTr="001432D7">
        <w:trPr>
          <w:trHeight w:val="244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Uses diagonal and horizontal strokes that are needed to join letters and understands which letters, when adjacent to one another are best left un-joined. </w:t>
            </w:r>
          </w:p>
        </w:tc>
      </w:tr>
      <w:tr w:rsidR="001432D7" w:rsidTr="001432D7">
        <w:trPr>
          <w:trHeight w:val="244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Increases the legibility, consistency and quality of their handwriting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by ensuring that the downward letters are parallel and equidistant. </w:t>
            </w:r>
          </w:p>
        </w:tc>
      </w:tr>
      <w:tr w:rsidR="001432D7" w:rsidTr="001432D7">
        <w:trPr>
          <w:trHeight w:val="244"/>
        </w:trPr>
        <w:tc>
          <w:tcPr>
            <w:tcW w:w="8835" w:type="dxa"/>
          </w:tcPr>
          <w:p w:rsidR="001432D7" w:rsidRDefault="001432D7" w:rsidP="001432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Increases the legibility, consistency, and quality of their handwriting – 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 by ensuring that lines of writing are spaced sufficiently so that ascenders and descenders of letters do not touch. </w:t>
            </w:r>
          </w:p>
        </w:tc>
      </w:tr>
    </w:tbl>
    <w:p w:rsidR="000067E9" w:rsidRDefault="0061549D"/>
    <w:sectPr w:rsidR="000067E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5E" w:rsidRDefault="00D9705E" w:rsidP="00D9705E">
      <w:pPr>
        <w:spacing w:after="0" w:line="240" w:lineRule="auto"/>
      </w:pPr>
      <w:r>
        <w:separator/>
      </w:r>
    </w:p>
  </w:endnote>
  <w:endnote w:type="continuationSeparator" w:id="0">
    <w:p w:rsidR="00D9705E" w:rsidRDefault="00D9705E" w:rsidP="00D9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5E" w:rsidRDefault="00D9705E" w:rsidP="00D9705E">
      <w:pPr>
        <w:spacing w:after="0" w:line="240" w:lineRule="auto"/>
      </w:pPr>
      <w:r>
        <w:separator/>
      </w:r>
    </w:p>
  </w:footnote>
  <w:footnote w:type="continuationSeparator" w:id="0">
    <w:p w:rsidR="00D9705E" w:rsidRDefault="00D9705E" w:rsidP="00D9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05E" w:rsidRDefault="00D970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5E"/>
    <w:rsid w:val="001432D7"/>
    <w:rsid w:val="0015386B"/>
    <w:rsid w:val="0061549D"/>
    <w:rsid w:val="00757D11"/>
    <w:rsid w:val="0088667E"/>
    <w:rsid w:val="008A04E5"/>
    <w:rsid w:val="00AF7B8D"/>
    <w:rsid w:val="00C747F8"/>
    <w:rsid w:val="00D52586"/>
    <w:rsid w:val="00D9705E"/>
    <w:rsid w:val="00F17B6E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1672AF6-2D46-4210-BEDC-D11DDD5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70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05E"/>
  </w:style>
  <w:style w:type="paragraph" w:styleId="Footer">
    <w:name w:val="footer"/>
    <w:basedOn w:val="Normal"/>
    <w:link w:val="FooterChar"/>
    <w:uiPriority w:val="99"/>
    <w:unhideWhenUsed/>
    <w:rsid w:val="00D9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Bridge</dc:creator>
  <cp:keywords/>
  <dc:description/>
  <cp:lastModifiedBy>Mrs Clements</cp:lastModifiedBy>
  <cp:revision>2</cp:revision>
  <dcterms:created xsi:type="dcterms:W3CDTF">2020-04-24T21:51:00Z</dcterms:created>
  <dcterms:modified xsi:type="dcterms:W3CDTF">2020-04-24T21:51:00Z</dcterms:modified>
</cp:coreProperties>
</file>